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1FA6" w14:textId="2E9C9D13" w:rsidR="00454BFD" w:rsidRPr="00454BFD" w:rsidRDefault="00454BFD" w:rsidP="00697F1E">
      <w:pPr>
        <w:widowControl/>
        <w:spacing w:after="0" w:line="420" w:lineRule="atLeast"/>
        <w:jc w:val="center"/>
        <w:rPr>
          <w:rFonts w:ascii="ＭＳ 明朝" w:eastAsia="ＭＳ 明朝" w:hAnsi="ＭＳ 明朝" w:cs="ＭＳ Ｐゴシック"/>
          <w:b/>
          <w:bCs/>
          <w:color w:val="0A0A0A"/>
          <w:kern w:val="0"/>
          <w:sz w:val="30"/>
          <w:szCs w:val="30"/>
          <w14:ligatures w14:val="none"/>
        </w:rPr>
      </w:pPr>
      <w:r w:rsidRPr="00454BFD">
        <w:rPr>
          <w:rFonts w:ascii="ＭＳ 明朝" w:eastAsia="ＭＳ 明朝" w:hAnsi="ＭＳ 明朝" w:cs="ＭＳ Ｐゴシック"/>
          <w:b/>
          <w:bCs/>
          <w:color w:val="0A0A0A"/>
          <w:kern w:val="0"/>
          <w:sz w:val="30"/>
          <w:szCs w:val="30"/>
          <w14:ligatures w14:val="none"/>
        </w:rPr>
        <w:t>特別養護老人ホーム</w:t>
      </w:r>
      <w:r>
        <w:rPr>
          <w:rFonts w:ascii="ＭＳ 明朝" w:eastAsia="ＭＳ 明朝" w:hAnsi="ＭＳ 明朝" w:cs="ＭＳ Ｐゴシック" w:hint="eastAsia"/>
          <w:b/>
          <w:bCs/>
          <w:color w:val="0A0A0A"/>
          <w:kern w:val="0"/>
          <w:sz w:val="30"/>
          <w:szCs w:val="30"/>
          <w14:ligatures w14:val="none"/>
        </w:rPr>
        <w:t>つばさ</w:t>
      </w:r>
      <w:r w:rsidRPr="00454BFD">
        <w:rPr>
          <w:rFonts w:ascii="ＭＳ 明朝" w:eastAsia="ＭＳ 明朝" w:hAnsi="ＭＳ 明朝" w:cs="ＭＳ Ｐゴシック"/>
          <w:b/>
          <w:bCs/>
          <w:color w:val="0A0A0A"/>
          <w:kern w:val="0"/>
          <w:sz w:val="30"/>
          <w:szCs w:val="30"/>
          <w14:ligatures w14:val="none"/>
        </w:rPr>
        <w:t xml:space="preserve"> 外壁・屋根塗装工事 仕様書</w:t>
      </w:r>
    </w:p>
    <w:p w14:paraId="269F5E30" w14:textId="73B590BB" w:rsidR="00362DBA" w:rsidRPr="00362DBA" w:rsidRDefault="00454BFD" w:rsidP="00454BFD">
      <w:pPr>
        <w:widowControl/>
        <w:spacing w:after="0" w:line="360" w:lineRule="atLeast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件</w:t>
      </w:r>
      <w:r w:rsidR="007D2B08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　</w:t>
      </w: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名：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特別養護老人ホーム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つばさ大規模修繕</w:t>
      </w:r>
    </w:p>
    <w:p w14:paraId="6EA608E6" w14:textId="745BDB82" w:rsidR="00454BFD" w:rsidRPr="00454BFD" w:rsidRDefault="00454BFD" w:rsidP="00454BFD">
      <w:pPr>
        <w:widowControl/>
        <w:spacing w:after="0" w:line="360" w:lineRule="atLeast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工事場所：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千葉県君津市貞元５１０番地</w:t>
      </w:r>
    </w:p>
    <w:p w14:paraId="72B05B55" w14:textId="384F5DBF" w:rsidR="00454BFD" w:rsidRPr="00454BFD" w:rsidRDefault="00454BFD" w:rsidP="00454BFD">
      <w:pPr>
        <w:widowControl/>
        <w:spacing w:after="0" w:line="360" w:lineRule="atLeast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工</w:t>
      </w:r>
      <w:r w:rsidR="007D2B08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　</w:t>
      </w: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期：</w:t>
      </w:r>
      <w:r w:rsidR="0023403C"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契約日の翌日</w:t>
      </w:r>
      <w:r w:rsidRPr="00E07532">
        <w:rPr>
          <w:rFonts w:ascii="ＭＳ 明朝" w:eastAsia="ＭＳ 明朝" w:hAnsi="ＭＳ 明朝" w:cs="ＭＳ Ｐゴシック"/>
          <w:kern w:val="0"/>
          <w:sz w:val="24"/>
          <w14:ligatures w14:val="none"/>
        </w:rPr>
        <w:t>から</w:t>
      </w:r>
      <w:r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令和８年２</w:t>
      </w:r>
      <w:r w:rsidRPr="00E07532">
        <w:rPr>
          <w:rFonts w:ascii="ＭＳ 明朝" w:eastAsia="ＭＳ 明朝" w:hAnsi="ＭＳ 明朝" w:cs="ＭＳ Ｐゴシック"/>
          <w:kern w:val="0"/>
          <w:sz w:val="24"/>
          <w14:ligatures w14:val="none"/>
        </w:rPr>
        <w:t>月</w:t>
      </w:r>
      <w:r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２６</w:t>
      </w:r>
      <w:r w:rsidRPr="00E07532">
        <w:rPr>
          <w:rFonts w:ascii="ＭＳ 明朝" w:eastAsia="ＭＳ 明朝" w:hAnsi="ＭＳ 明朝" w:cs="ＭＳ Ｐゴシック"/>
          <w:kern w:val="0"/>
          <w:sz w:val="24"/>
          <w14:ligatures w14:val="none"/>
        </w:rPr>
        <w:t>日</w:t>
      </w:r>
      <w:r w:rsidR="007D2B08"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（</w:t>
      </w:r>
      <w:r w:rsidR="00523228"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木</w:t>
      </w:r>
      <w:r w:rsidR="007D2B08" w:rsidRPr="00E07532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）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まで</w:t>
      </w:r>
    </w:p>
    <w:p w14:paraId="72ACCEC7" w14:textId="27C2C593" w:rsidR="00454BFD" w:rsidRPr="00454BFD" w:rsidRDefault="00454BFD" w:rsidP="007D2B08">
      <w:pPr>
        <w:widowControl/>
        <w:spacing w:after="0" w:line="360" w:lineRule="atLeast"/>
        <w:ind w:left="1205" w:hangingChars="500" w:hanging="1205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54BF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工事概要</w:t>
      </w:r>
      <w:r w:rsidR="007D2B08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：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特別養護老人ホーム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つばさ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の建物（地上</w:t>
      </w:r>
      <w:r w:rsidR="007D2B08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２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階建、延床面積</w:t>
      </w:r>
      <w:r w:rsidR="007D2B08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1,469.20</w:t>
      </w:r>
      <w:r w:rsidRPr="00454BFD">
        <w:rPr>
          <w:rFonts w:ascii="ＭＳ 明朝" w:eastAsia="ＭＳ 明朝" w:hAnsi="ＭＳ 明朝" w:cs="ＭＳ Ｐゴシック"/>
          <w:kern w:val="0"/>
          <w:sz w:val="24"/>
          <w14:ligatures w14:val="none"/>
        </w:rPr>
        <w:t>㎡）の外壁、屋根、その他付帯部分の塗装工事</w:t>
      </w:r>
    </w:p>
    <w:p w14:paraId="4EE42BFA" w14:textId="7FF374AA" w:rsidR="00A4617F" w:rsidRDefault="00A4617F" w:rsidP="006E523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9E30" wp14:editId="06D3C786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5886450" cy="19050"/>
                <wp:effectExtent l="0" t="0" r="19050" b="19050"/>
                <wp:wrapNone/>
                <wp:docPr id="9943423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AA283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6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" strokecolor="black [3200]">
                <v:stroke dashstyle="1 1" joinstyle="miter"/>
                <w10:wrap anchorx="margin"/>
              </v:line>
            </w:pict>
          </mc:Fallback>
        </mc:AlternateContent>
      </w:r>
    </w:p>
    <w:p w14:paraId="20C10E60" w14:textId="6DE39551" w:rsidR="00454BFD" w:rsidRPr="006E523E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１，</w:t>
      </w:r>
      <w:r w:rsidR="00454BFD" w:rsidRPr="006E523E">
        <w:rPr>
          <w:rFonts w:ascii="ＭＳ 明朝" w:eastAsia="ＭＳ 明朝" w:hAnsi="ＭＳ 明朝"/>
        </w:rPr>
        <w:t>総則</w:t>
      </w:r>
    </w:p>
    <w:p w14:paraId="7735BDF9" w14:textId="77777777" w:rsidR="006E523E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（１）</w:t>
      </w:r>
      <w:r w:rsidR="00454BFD" w:rsidRPr="006E523E">
        <w:rPr>
          <w:rFonts w:ascii="ＭＳ 明朝" w:eastAsia="ＭＳ 明朝" w:hAnsi="ＭＳ 明朝"/>
        </w:rPr>
        <w:t>適用範囲</w:t>
      </w:r>
    </w:p>
    <w:p w14:paraId="29513113" w14:textId="1B4D1545" w:rsidR="00454BFD" w:rsidRPr="006E523E" w:rsidRDefault="00454BFD" w:rsidP="006E523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本仕様書は、上記工事に関する設計、施工、検査、引き渡しに至る一切の事項に適用する。</w:t>
      </w:r>
    </w:p>
    <w:p w14:paraId="14995ED2" w14:textId="77777777" w:rsidR="006E523E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（２）</w:t>
      </w:r>
      <w:r w:rsidR="00454BFD" w:rsidRPr="006E523E">
        <w:rPr>
          <w:rFonts w:ascii="ＭＳ 明朝" w:eastAsia="ＭＳ 明朝" w:hAnsi="ＭＳ 明朝"/>
        </w:rPr>
        <w:t>関係法令の遵守</w:t>
      </w:r>
    </w:p>
    <w:p w14:paraId="2AD46239" w14:textId="19C423AD" w:rsidR="00454BFD" w:rsidRPr="006E523E" w:rsidRDefault="00454BFD" w:rsidP="006E523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受注者は、建築基準法、大気汚染防止法（石綿含有建材に関する事前調査含む）、廃棄物処理法などの関連法令を遵守し、工事を適切に実施する。</w:t>
      </w:r>
    </w:p>
    <w:p w14:paraId="309D1C80" w14:textId="77777777" w:rsidR="006E523E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（３）</w:t>
      </w:r>
      <w:r w:rsidR="00454BFD" w:rsidRPr="006E523E">
        <w:rPr>
          <w:rFonts w:ascii="ＭＳ 明朝" w:eastAsia="ＭＳ 明朝" w:hAnsi="ＭＳ 明朝"/>
        </w:rPr>
        <w:t>標準仕様書の適用</w:t>
      </w:r>
    </w:p>
    <w:p w14:paraId="30C8E0A7" w14:textId="1120C11C" w:rsidR="00454BFD" w:rsidRPr="006E523E" w:rsidRDefault="00454BFD" w:rsidP="00200410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本仕様書に定めのない事項については、国土交通省「公共建築改修工事標準仕様書（建築工事編）」（最新版）の定めるところによる。</w:t>
      </w:r>
    </w:p>
    <w:p w14:paraId="6ABA196A" w14:textId="77777777" w:rsidR="00200410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（４）</w:t>
      </w:r>
      <w:r w:rsidR="00454BFD" w:rsidRPr="006E523E">
        <w:rPr>
          <w:rFonts w:ascii="ＭＳ 明朝" w:eastAsia="ＭＳ 明朝" w:hAnsi="ＭＳ 明朝"/>
        </w:rPr>
        <w:t>疑義</w:t>
      </w:r>
    </w:p>
    <w:p w14:paraId="255F2622" w14:textId="03EE807C" w:rsidR="00454BFD" w:rsidRDefault="00200410" w:rsidP="00200410">
      <w:pPr>
        <w:pStyle w:val="aa"/>
        <w:ind w:leftChars="300"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図面等</w:t>
      </w:r>
      <w:r w:rsidR="00454BFD" w:rsidRPr="006E523E">
        <w:rPr>
          <w:rFonts w:ascii="ＭＳ 明朝" w:eastAsia="ＭＳ 明朝" w:hAnsi="ＭＳ 明朝"/>
        </w:rPr>
        <w:t>と本仕様書の内容に差異がある場合、または疑義が生じた場合は、施設管理者と協議し、その指示に従う。 </w:t>
      </w:r>
    </w:p>
    <w:p w14:paraId="110EC4E0" w14:textId="77777777" w:rsidR="00697F1E" w:rsidRPr="006E523E" w:rsidRDefault="00697F1E" w:rsidP="00200410">
      <w:pPr>
        <w:pStyle w:val="aa"/>
        <w:ind w:leftChars="300" w:left="660"/>
        <w:rPr>
          <w:rFonts w:ascii="ＭＳ 明朝" w:eastAsia="ＭＳ 明朝" w:hAnsi="ＭＳ 明朝"/>
        </w:rPr>
      </w:pPr>
    </w:p>
    <w:p w14:paraId="4E46BA6C" w14:textId="6829BB67" w:rsidR="00454BFD" w:rsidRPr="006E523E" w:rsidRDefault="007D2B08" w:rsidP="006E523E">
      <w:pPr>
        <w:pStyle w:val="aa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 w:hint="eastAsia"/>
        </w:rPr>
        <w:t>２，</w:t>
      </w:r>
      <w:r w:rsidR="00454BFD" w:rsidRPr="006E523E">
        <w:rPr>
          <w:rFonts w:ascii="ＭＳ 明朝" w:eastAsia="ＭＳ 明朝" w:hAnsi="ＭＳ 明朝"/>
        </w:rPr>
        <w:t>工事範囲および施工方法</w:t>
      </w:r>
    </w:p>
    <w:p w14:paraId="353EACFC" w14:textId="61D88C9D" w:rsidR="00A4617F" w:rsidRDefault="00A4617F" w:rsidP="00A4617F">
      <w:pPr>
        <w:pStyle w:val="aa"/>
        <w:ind w:leftChars="38" w:left="1404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454BFD" w:rsidRPr="006E523E">
        <w:rPr>
          <w:rFonts w:ascii="ＭＳ 明朝" w:eastAsia="ＭＳ 明朝" w:hAnsi="ＭＳ 明朝"/>
        </w:rPr>
        <w:t>外壁</w:t>
      </w:r>
    </w:p>
    <w:p w14:paraId="1FE84018" w14:textId="0D5AA18B" w:rsidR="00200410" w:rsidRPr="0040064C" w:rsidRDefault="00454BFD" w:rsidP="00A4617F">
      <w:pPr>
        <w:pStyle w:val="aa"/>
        <w:ind w:leftChars="338" w:left="744"/>
        <w:rPr>
          <w:rFonts w:ascii="ＭＳ 明朝" w:eastAsia="ＭＳ 明朝" w:hAnsi="ＭＳ 明朝"/>
          <w:color w:val="EE0000"/>
        </w:rPr>
      </w:pPr>
      <w:r w:rsidRPr="006E523E">
        <w:rPr>
          <w:rFonts w:ascii="ＭＳ 明朝" w:eastAsia="ＭＳ 明朝" w:hAnsi="ＭＳ 明朝"/>
        </w:rPr>
        <w:t>既存塗膜の状態に応じ</w:t>
      </w:r>
      <w:bookmarkStart w:id="0" w:name="_Hlk215212755"/>
      <w:r w:rsidRPr="006E523E">
        <w:rPr>
          <w:rFonts w:ascii="ＭＳ 明朝" w:eastAsia="ＭＳ 明朝" w:hAnsi="ＭＳ 明朝"/>
        </w:rPr>
        <w:t>下地処理後</w:t>
      </w:r>
      <w:bookmarkEnd w:id="0"/>
      <w:r w:rsidRPr="006E523E">
        <w:rPr>
          <w:rFonts w:ascii="ＭＳ 明朝" w:eastAsia="ＭＳ 明朝" w:hAnsi="ＭＳ 明朝"/>
        </w:rPr>
        <w:t>、</w:t>
      </w:r>
      <w:r w:rsidR="00200410">
        <w:rPr>
          <w:rFonts w:ascii="ＭＳ 明朝" w:eastAsia="ＭＳ 明朝" w:hAnsi="ＭＳ 明朝" w:hint="eastAsia"/>
        </w:rPr>
        <w:t>次の規格（注1）を満たす</w:t>
      </w:r>
      <w:r w:rsidR="00E0595A">
        <w:rPr>
          <w:rFonts w:ascii="ＭＳ 明朝" w:eastAsia="ＭＳ 明朝" w:hAnsi="ＭＳ 明朝" w:hint="eastAsia"/>
        </w:rPr>
        <w:t>ラジカル制御系ハイブリット高耐候性塗料</w:t>
      </w:r>
      <w:r w:rsidRPr="006E523E">
        <w:rPr>
          <w:rFonts w:ascii="ＭＳ 明朝" w:eastAsia="ＭＳ 明朝" w:hAnsi="ＭＳ 明朝"/>
        </w:rPr>
        <w:t>を</w:t>
      </w:r>
      <w:r w:rsidR="006E523E" w:rsidRPr="006E523E">
        <w:rPr>
          <w:rFonts w:ascii="ＭＳ 明朝" w:eastAsia="ＭＳ 明朝" w:hAnsi="ＭＳ 明朝" w:hint="eastAsia"/>
        </w:rPr>
        <w:t>２</w:t>
      </w:r>
      <w:r w:rsidRPr="006E523E">
        <w:rPr>
          <w:rFonts w:ascii="ＭＳ 明朝" w:eastAsia="ＭＳ 明朝" w:hAnsi="ＭＳ 明朝"/>
        </w:rPr>
        <w:t>回塗り。</w:t>
      </w:r>
    </w:p>
    <w:p w14:paraId="35A6C6C4" w14:textId="6FC3C034" w:rsidR="00454BFD" w:rsidRPr="006E523E" w:rsidRDefault="00200410" w:rsidP="009335EF">
      <w:pPr>
        <w:pStyle w:val="aa"/>
        <w:ind w:leftChars="400" w:left="154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注1：</w:t>
      </w:r>
      <w:r w:rsidRPr="006E523E">
        <w:rPr>
          <w:rFonts w:ascii="ＭＳ 明朝" w:eastAsia="ＭＳ 明朝" w:hAnsi="ＭＳ 明朝" w:hint="eastAsia"/>
        </w:rPr>
        <w:t>JISA6909建築用仕上塗材可とう形改修塗材E/RE,複層塗材E/RE,防水形複層塗材E/RE上塗材耐候性1種相当の性能</w:t>
      </w:r>
    </w:p>
    <w:p w14:paraId="593F11C7" w14:textId="6399EFFC" w:rsidR="00A4617F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454BFD" w:rsidRPr="006E523E">
        <w:rPr>
          <w:rFonts w:ascii="ＭＳ 明朝" w:eastAsia="ＭＳ 明朝" w:hAnsi="ＭＳ 明朝"/>
        </w:rPr>
        <w:t>屋根</w:t>
      </w:r>
    </w:p>
    <w:p w14:paraId="5A2424F1" w14:textId="795653B5" w:rsidR="00454BFD" w:rsidRPr="006E523E" w:rsidRDefault="00454BFD" w:rsidP="00697F1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既存</w:t>
      </w:r>
      <w:r w:rsidR="00200410">
        <w:rPr>
          <w:rFonts w:ascii="ＭＳ 明朝" w:eastAsia="ＭＳ 明朝" w:hAnsi="ＭＳ 明朝" w:hint="eastAsia"/>
        </w:rPr>
        <w:t>スレート</w:t>
      </w:r>
      <w:r w:rsidRPr="006E523E">
        <w:rPr>
          <w:rFonts w:ascii="ＭＳ 明朝" w:eastAsia="ＭＳ 明朝" w:hAnsi="ＭＳ 明朝"/>
        </w:rPr>
        <w:t>葺を高圧洗浄</w:t>
      </w:r>
      <w:r w:rsidR="00A4617F">
        <w:rPr>
          <w:rFonts w:ascii="ＭＳ 明朝" w:eastAsia="ＭＳ 明朝" w:hAnsi="ＭＳ 明朝" w:hint="eastAsia"/>
        </w:rPr>
        <w:t>及び</w:t>
      </w:r>
      <w:r w:rsidR="00A4617F" w:rsidRPr="006E523E">
        <w:rPr>
          <w:rFonts w:ascii="ＭＳ 明朝" w:eastAsia="ＭＳ 明朝" w:hAnsi="ＭＳ 明朝"/>
        </w:rPr>
        <w:t>下地処理後</w:t>
      </w:r>
      <w:r w:rsidR="00A4617F">
        <w:rPr>
          <w:rFonts w:ascii="ＭＳ 明朝" w:eastAsia="ＭＳ 明朝" w:hAnsi="ＭＳ 明朝" w:hint="eastAsia"/>
        </w:rPr>
        <w:t>、</w:t>
      </w:r>
      <w:r w:rsidR="00200410">
        <w:rPr>
          <w:rFonts w:ascii="ＭＳ 明朝" w:eastAsia="ＭＳ 明朝" w:hAnsi="ＭＳ 明朝" w:hint="eastAsia"/>
        </w:rPr>
        <w:t>水性反応硬化形ハルスハイリッチアクリルシリコン樹脂塗料</w:t>
      </w:r>
      <w:r w:rsidRPr="006E523E">
        <w:rPr>
          <w:rFonts w:ascii="ＭＳ 明朝" w:eastAsia="ＭＳ 明朝" w:hAnsi="ＭＳ 明朝"/>
        </w:rPr>
        <w:t>を</w:t>
      </w:r>
      <w:r w:rsidR="00200410">
        <w:rPr>
          <w:rFonts w:ascii="ＭＳ 明朝" w:eastAsia="ＭＳ 明朝" w:hAnsi="ＭＳ 明朝" w:hint="eastAsia"/>
        </w:rPr>
        <w:t>２</w:t>
      </w:r>
      <w:r w:rsidRPr="006E523E">
        <w:rPr>
          <w:rFonts w:ascii="ＭＳ 明朝" w:eastAsia="ＭＳ 明朝" w:hAnsi="ＭＳ 明朝"/>
        </w:rPr>
        <w:t>回塗り。</w:t>
      </w:r>
    </w:p>
    <w:p w14:paraId="652058FC" w14:textId="77777777" w:rsidR="00A4617F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454BFD" w:rsidRPr="006E523E">
        <w:rPr>
          <w:rFonts w:ascii="ＭＳ 明朝" w:eastAsia="ＭＳ 明朝" w:hAnsi="ＭＳ 明朝"/>
        </w:rPr>
        <w:t>付帯部分</w:t>
      </w:r>
    </w:p>
    <w:p w14:paraId="37AA264A" w14:textId="0AC4FEAF" w:rsidR="00454BFD" w:rsidRPr="00BC3046" w:rsidRDefault="00E0595A" w:rsidP="00697F1E">
      <w:pPr>
        <w:pStyle w:val="aa"/>
        <w:ind w:leftChars="300" w:left="660"/>
        <w:rPr>
          <w:rFonts w:ascii="ＭＳ 明朝" w:eastAsia="ＭＳ 明朝" w:hAnsi="ＭＳ 明朝"/>
          <w:color w:val="0070C0"/>
        </w:rPr>
      </w:pPr>
      <w:r w:rsidRPr="0040064C">
        <w:rPr>
          <w:rFonts w:ascii="ＭＳ 明朝" w:eastAsia="ＭＳ 明朝" w:hAnsi="ＭＳ 明朝" w:hint="eastAsia"/>
        </w:rPr>
        <w:t>軒天（エントランスホール含む）鼻隠し・</w:t>
      </w:r>
      <w:r w:rsidR="00454BFD" w:rsidRPr="0040064C">
        <w:rPr>
          <w:rFonts w:ascii="ＭＳ 明朝" w:eastAsia="ＭＳ 明朝" w:hAnsi="ＭＳ 明朝"/>
        </w:rPr>
        <w:t>破風板</w:t>
      </w:r>
      <w:r w:rsidR="0018013A" w:rsidRPr="0040064C">
        <w:rPr>
          <w:rFonts w:ascii="ＭＳ 明朝" w:eastAsia="ＭＳ 明朝" w:hAnsi="ＭＳ 明朝" w:hint="eastAsia"/>
        </w:rPr>
        <w:t>等</w:t>
      </w:r>
      <w:r w:rsidR="00362DBA" w:rsidRPr="00E07532">
        <w:rPr>
          <w:rFonts w:ascii="ＭＳ 明朝" w:eastAsia="ＭＳ 明朝" w:hAnsi="ＭＳ 明朝" w:hint="eastAsia"/>
        </w:rPr>
        <w:t>は</w:t>
      </w:r>
      <w:r w:rsidR="00454BFD" w:rsidRPr="00E07532">
        <w:rPr>
          <w:rFonts w:ascii="ＭＳ 明朝" w:eastAsia="ＭＳ 明朝" w:hAnsi="ＭＳ 明朝"/>
        </w:rPr>
        <w:t>ケレン後、</w:t>
      </w:r>
      <w:r w:rsidR="0018013A" w:rsidRPr="00E07532">
        <w:rPr>
          <w:rFonts w:ascii="ＭＳ 明朝" w:eastAsia="ＭＳ 明朝" w:hAnsi="ＭＳ 明朝" w:hint="eastAsia"/>
        </w:rPr>
        <w:t>水性反応硬化形ハルスハイリッチアクリルシリコン樹脂塗料</w:t>
      </w:r>
      <w:r w:rsidR="0018013A" w:rsidRPr="00E07532">
        <w:rPr>
          <w:rFonts w:ascii="ＭＳ 明朝" w:eastAsia="ＭＳ 明朝" w:hAnsi="ＭＳ 明朝"/>
        </w:rPr>
        <w:t>を</w:t>
      </w:r>
      <w:r w:rsidR="0018013A" w:rsidRPr="00E07532">
        <w:rPr>
          <w:rFonts w:ascii="ＭＳ 明朝" w:eastAsia="ＭＳ 明朝" w:hAnsi="ＭＳ 明朝" w:hint="eastAsia"/>
        </w:rPr>
        <w:t>２</w:t>
      </w:r>
      <w:r w:rsidR="0018013A" w:rsidRPr="00E07532">
        <w:rPr>
          <w:rFonts w:ascii="ＭＳ 明朝" w:eastAsia="ＭＳ 明朝" w:hAnsi="ＭＳ 明朝"/>
        </w:rPr>
        <w:t>回塗</w:t>
      </w:r>
      <w:r w:rsidR="00454BFD" w:rsidRPr="00E07532">
        <w:rPr>
          <w:rFonts w:ascii="ＭＳ 明朝" w:eastAsia="ＭＳ 明朝" w:hAnsi="ＭＳ 明朝"/>
        </w:rPr>
        <w:t>。</w:t>
      </w:r>
    </w:p>
    <w:p w14:paraId="0E1E6DE3" w14:textId="77777777" w:rsidR="00A4617F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454BFD" w:rsidRPr="006E523E">
        <w:rPr>
          <w:rFonts w:ascii="ＭＳ 明朝" w:eastAsia="ＭＳ 明朝" w:hAnsi="ＭＳ 明朝"/>
        </w:rPr>
        <w:t>使用材料</w:t>
      </w:r>
    </w:p>
    <w:p w14:paraId="2D1AD124" w14:textId="31FB3B4B" w:rsidR="00454BFD" w:rsidRDefault="0018013A" w:rsidP="00697F1E">
      <w:pPr>
        <w:pStyle w:val="aa"/>
        <w:ind w:leftChars="300"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注釈で定められた以外の</w:t>
      </w:r>
      <w:r w:rsidR="00454BFD" w:rsidRPr="006E523E">
        <w:rPr>
          <w:rFonts w:ascii="ＭＳ 明朝" w:eastAsia="ＭＳ 明朝" w:hAnsi="ＭＳ 明朝"/>
        </w:rPr>
        <w:t>使用する塗料は、日本産業規格（JIS）に適合する新品とする。</w:t>
      </w:r>
    </w:p>
    <w:p w14:paraId="1A602860" w14:textId="6AB05A06" w:rsidR="00A4617F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18013A" w:rsidRPr="006E523E">
        <w:rPr>
          <w:rFonts w:ascii="ＭＳ 明朝" w:eastAsia="ＭＳ 明朝" w:hAnsi="ＭＳ 明朝"/>
        </w:rPr>
        <w:t>下地処理</w:t>
      </w:r>
    </w:p>
    <w:p w14:paraId="45123104" w14:textId="632E8D5A" w:rsidR="0018013A" w:rsidRPr="006E523E" w:rsidRDefault="0018013A" w:rsidP="00697F1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ひび割れ部、爆裂部、浮き部等は、適切な補修工法（例：Uカットシール材充填</w:t>
      </w:r>
      <w:r w:rsidR="00A4617F">
        <w:rPr>
          <w:rFonts w:ascii="ＭＳ 明朝" w:eastAsia="ＭＳ 明朝" w:hAnsi="ＭＳ 明朝" w:hint="eastAsia"/>
        </w:rPr>
        <w:t>工法</w:t>
      </w:r>
      <w:r w:rsidRPr="006E523E">
        <w:rPr>
          <w:rFonts w:ascii="ＭＳ 明朝" w:eastAsia="ＭＳ 明朝" w:hAnsi="ＭＳ 明朝"/>
        </w:rPr>
        <w:t>、エポキシ樹脂モルタル充填）で処理する。 </w:t>
      </w:r>
    </w:p>
    <w:p w14:paraId="62B9FD95" w14:textId="79AF262F" w:rsidR="00A4617F" w:rsidRDefault="00A4617F" w:rsidP="00A4617F">
      <w:pPr>
        <w:pStyle w:val="aa"/>
        <w:ind w:left="1980" w:hangingChars="900" w:hanging="19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</w:t>
      </w:r>
      <w:r w:rsidR="0018013A">
        <w:rPr>
          <w:rFonts w:ascii="ＭＳ 明朝" w:eastAsia="ＭＳ 明朝" w:hAnsi="ＭＳ 明朝" w:hint="eastAsia"/>
        </w:rPr>
        <w:t>その他</w:t>
      </w:r>
    </w:p>
    <w:p w14:paraId="46CADCCF" w14:textId="68D1B720" w:rsidR="00454BFD" w:rsidRDefault="00454BFD" w:rsidP="00697F1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塗料の色については、事前に色見本帳等で協議し、</w:t>
      </w:r>
      <w:r w:rsidR="002623D8">
        <w:rPr>
          <w:rFonts w:ascii="ＭＳ 明朝" w:eastAsia="ＭＳ 明朝" w:hAnsi="ＭＳ 明朝" w:hint="eastAsia"/>
        </w:rPr>
        <w:t>施設管理者</w:t>
      </w:r>
      <w:r w:rsidRPr="006E523E">
        <w:rPr>
          <w:rFonts w:ascii="ＭＳ 明朝" w:eastAsia="ＭＳ 明朝" w:hAnsi="ＭＳ 明朝"/>
        </w:rPr>
        <w:t>の承認を受けて決定する。</w:t>
      </w:r>
    </w:p>
    <w:p w14:paraId="79C29C33" w14:textId="5FDA00F2" w:rsidR="00454BFD" w:rsidRPr="006E523E" w:rsidRDefault="0018013A" w:rsidP="006E523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３，</w:t>
      </w:r>
      <w:r w:rsidR="00454BFD" w:rsidRPr="006E523E">
        <w:rPr>
          <w:rFonts w:ascii="ＭＳ 明朝" w:eastAsia="ＭＳ 明朝" w:hAnsi="ＭＳ 明朝"/>
        </w:rPr>
        <w:t>施工管理</w:t>
      </w:r>
      <w:r w:rsidR="00A4617F">
        <w:rPr>
          <w:rFonts w:ascii="ＭＳ 明朝" w:eastAsia="ＭＳ 明朝" w:hAnsi="ＭＳ 明朝" w:hint="eastAsia"/>
        </w:rPr>
        <w:t>及び</w:t>
      </w:r>
      <w:r w:rsidR="00454BFD" w:rsidRPr="006E523E">
        <w:rPr>
          <w:rFonts w:ascii="ＭＳ 明朝" w:eastAsia="ＭＳ 明朝" w:hAnsi="ＭＳ 明朝"/>
        </w:rPr>
        <w:t>安全対策</w:t>
      </w:r>
    </w:p>
    <w:p w14:paraId="1D397457" w14:textId="7B3BFCBE" w:rsidR="00A4617F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454BFD" w:rsidRPr="006E523E">
        <w:rPr>
          <w:rFonts w:ascii="ＭＳ 明朝" w:eastAsia="ＭＳ 明朝" w:hAnsi="ＭＳ 明朝"/>
        </w:rPr>
        <w:t>工程管理</w:t>
      </w:r>
    </w:p>
    <w:p w14:paraId="39EF4BEF" w14:textId="30DB68C7" w:rsidR="00454BFD" w:rsidRPr="006E523E" w:rsidRDefault="00454BFD" w:rsidP="00697F1E">
      <w:pPr>
        <w:pStyle w:val="aa"/>
        <w:ind w:firstLineChars="300" w:firstLine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施設運営に支障がないよう、事前に詳細な工程表を提出し、</w:t>
      </w:r>
      <w:r w:rsidR="00697F1E">
        <w:rPr>
          <w:rFonts w:ascii="ＭＳ 明朝" w:eastAsia="ＭＳ 明朝" w:hAnsi="ＭＳ 明朝" w:hint="eastAsia"/>
        </w:rPr>
        <w:t>施設管理者</w:t>
      </w:r>
      <w:r w:rsidRPr="006E523E">
        <w:rPr>
          <w:rFonts w:ascii="ＭＳ 明朝" w:eastAsia="ＭＳ 明朝" w:hAnsi="ＭＳ 明朝"/>
        </w:rPr>
        <w:t>と調整する。</w:t>
      </w:r>
    </w:p>
    <w:p w14:paraId="2C40EFF5" w14:textId="475BFF02" w:rsidR="00454BFD" w:rsidRPr="006E523E" w:rsidRDefault="00A4617F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454BFD" w:rsidRPr="006E523E">
        <w:rPr>
          <w:rFonts w:ascii="ＭＳ 明朝" w:eastAsia="ＭＳ 明朝" w:hAnsi="ＭＳ 明朝"/>
        </w:rPr>
        <w:t>安全衛生・公害防止</w:t>
      </w:r>
    </w:p>
    <w:p w14:paraId="5598FA18" w14:textId="659B982E" w:rsidR="00A4617F" w:rsidRDefault="00A4617F" w:rsidP="00697F1E">
      <w:pPr>
        <w:pStyle w:val="aa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ア、</w:t>
      </w:r>
      <w:r w:rsidR="00454BFD" w:rsidRPr="006E523E">
        <w:rPr>
          <w:rFonts w:ascii="ＭＳ 明朝" w:eastAsia="ＭＳ 明朝" w:hAnsi="ＭＳ 明朝"/>
        </w:rPr>
        <w:t>臭気対策</w:t>
      </w:r>
    </w:p>
    <w:p w14:paraId="52426591" w14:textId="75BFAE91" w:rsidR="00454BFD" w:rsidRPr="006E523E" w:rsidRDefault="00454BFD" w:rsidP="00697F1E">
      <w:pPr>
        <w:pStyle w:val="aa"/>
        <w:ind w:leftChars="400" w:left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溶剤系塗料を使用する場合は、臭気対策として十分な換気を行い、近隣・施設利用者への配慮を徹底する。</w:t>
      </w:r>
    </w:p>
    <w:p w14:paraId="060414B8" w14:textId="77A10C02" w:rsidR="00A4617F" w:rsidRDefault="00A4617F" w:rsidP="00697F1E">
      <w:pPr>
        <w:pStyle w:val="aa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イ、</w:t>
      </w:r>
      <w:r w:rsidR="00454BFD" w:rsidRPr="006E523E">
        <w:rPr>
          <w:rFonts w:ascii="ＭＳ 明朝" w:eastAsia="ＭＳ 明朝" w:hAnsi="ＭＳ 明朝"/>
        </w:rPr>
        <w:t>騒音・振動</w:t>
      </w:r>
    </w:p>
    <w:p w14:paraId="583F442A" w14:textId="0D796AD5" w:rsidR="00454BFD" w:rsidRPr="006E523E" w:rsidRDefault="00454BFD" w:rsidP="00697F1E">
      <w:pPr>
        <w:pStyle w:val="aa"/>
        <w:ind w:leftChars="400" w:left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足場組立・解体時など、騒音・振動が発生する作業は、事前に施設側と調整した時間帯に行う。</w:t>
      </w:r>
    </w:p>
    <w:p w14:paraId="0E26ECF5" w14:textId="7B42156F" w:rsidR="00454BFD" w:rsidRPr="006E523E" w:rsidRDefault="00697F1E" w:rsidP="00697F1E">
      <w:pPr>
        <w:pStyle w:val="aa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ウ、</w:t>
      </w:r>
      <w:r w:rsidR="00454BFD" w:rsidRPr="006E523E">
        <w:rPr>
          <w:rFonts w:ascii="ＭＳ 明朝" w:eastAsia="ＭＳ 明朝" w:hAnsi="ＭＳ 明朝"/>
        </w:rPr>
        <w:t>入所者への配慮</w:t>
      </w:r>
    </w:p>
    <w:p w14:paraId="065D237D" w14:textId="77777777" w:rsidR="00454BFD" w:rsidRPr="006E523E" w:rsidRDefault="00454BFD" w:rsidP="00697F1E">
      <w:pPr>
        <w:pStyle w:val="aa"/>
        <w:ind w:firstLineChars="400" w:firstLine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工事エリアへの入所者・関係者以外の立ち入りを厳重に制限する。</w:t>
      </w:r>
    </w:p>
    <w:p w14:paraId="3E271387" w14:textId="77777777" w:rsidR="00454BFD" w:rsidRPr="006E523E" w:rsidRDefault="00454BFD" w:rsidP="00697F1E">
      <w:pPr>
        <w:pStyle w:val="aa"/>
        <w:ind w:leftChars="400" w:left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工事期間中の入所者の安全確保を最優先とし、必要に応じて移動・養生等について施設管理者と協議する。</w:t>
      </w:r>
    </w:p>
    <w:p w14:paraId="6C790933" w14:textId="506B360B" w:rsidR="00697F1E" w:rsidRDefault="00697F1E" w:rsidP="00697F1E">
      <w:pPr>
        <w:pStyle w:val="aa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エ、</w:t>
      </w:r>
      <w:r w:rsidR="00454BFD" w:rsidRPr="006E523E">
        <w:rPr>
          <w:rFonts w:ascii="ＭＳ 明朝" w:eastAsia="ＭＳ 明朝" w:hAnsi="ＭＳ 明朝"/>
        </w:rPr>
        <w:t>環境対策</w:t>
      </w:r>
    </w:p>
    <w:p w14:paraId="7C2506D1" w14:textId="2789CC8D" w:rsidR="00454BFD" w:rsidRPr="006E523E" w:rsidRDefault="00454BFD" w:rsidP="00697F1E">
      <w:pPr>
        <w:pStyle w:val="aa"/>
        <w:ind w:leftChars="400" w:left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発生材（廃棄物）は、廃棄物処理法に基づき適切に分別・処分し、最終処分地の案内図やマニフェスト伝票を提出する。</w:t>
      </w:r>
    </w:p>
    <w:p w14:paraId="7079EA8D" w14:textId="10281A23" w:rsidR="00697F1E" w:rsidRDefault="00697F1E" w:rsidP="00697F1E">
      <w:pPr>
        <w:pStyle w:val="aa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オ、</w:t>
      </w:r>
      <w:r w:rsidR="00454BFD" w:rsidRPr="006E523E">
        <w:rPr>
          <w:rFonts w:ascii="ＭＳ 明朝" w:eastAsia="ＭＳ 明朝" w:hAnsi="ＭＳ 明朝"/>
        </w:rPr>
        <w:t>足場</w:t>
      </w:r>
    </w:p>
    <w:p w14:paraId="1E194436" w14:textId="77777777" w:rsidR="00697F1E" w:rsidRDefault="00454BFD" w:rsidP="00697F1E">
      <w:pPr>
        <w:pStyle w:val="aa"/>
        <w:ind w:firstLineChars="400" w:firstLine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「手すり先行工法に関するガイドライン」に基づき、安全な足場を設置する。</w:t>
      </w:r>
    </w:p>
    <w:p w14:paraId="33838BE5" w14:textId="2019F002" w:rsidR="00454BFD" w:rsidRPr="006E523E" w:rsidRDefault="00454BFD" w:rsidP="00697F1E">
      <w:pPr>
        <w:pStyle w:val="aa"/>
        <w:ind w:firstLineChars="400" w:firstLine="88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 </w:t>
      </w:r>
    </w:p>
    <w:p w14:paraId="589A8F5B" w14:textId="686864C6" w:rsidR="00454BFD" w:rsidRPr="006E523E" w:rsidRDefault="00697F1E" w:rsidP="006E523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４，</w:t>
      </w:r>
      <w:r w:rsidR="00454BFD" w:rsidRPr="006E523E">
        <w:rPr>
          <w:rFonts w:ascii="ＭＳ 明朝" w:eastAsia="ＭＳ 明朝" w:hAnsi="ＭＳ 明朝"/>
        </w:rPr>
        <w:t>提出書類等</w:t>
      </w:r>
    </w:p>
    <w:p w14:paraId="29B38B55" w14:textId="40506AD7" w:rsidR="00697F1E" w:rsidRDefault="00697F1E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454BFD" w:rsidRPr="006E523E">
        <w:rPr>
          <w:rFonts w:ascii="ＭＳ 明朝" w:eastAsia="ＭＳ 明朝" w:hAnsi="ＭＳ 明朝"/>
        </w:rPr>
        <w:t>着手前</w:t>
      </w:r>
    </w:p>
    <w:p w14:paraId="3C7A749E" w14:textId="3B4A3A83" w:rsidR="00454BFD" w:rsidRPr="006E523E" w:rsidRDefault="00454BFD" w:rsidP="00697F1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施工計画書、工程表、使用材料カタログ・色見本、安全衛生計画書、石綿事前調査結果報告書など。</w:t>
      </w:r>
    </w:p>
    <w:p w14:paraId="2A5902B6" w14:textId="77777777" w:rsidR="00697F1E" w:rsidRDefault="00697F1E" w:rsidP="00697F1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454BFD" w:rsidRPr="006E523E">
        <w:rPr>
          <w:rFonts w:ascii="ＭＳ 明朝" w:eastAsia="ＭＳ 明朝" w:hAnsi="ＭＳ 明朝"/>
        </w:rPr>
        <w:t>施工中</w:t>
      </w:r>
    </w:p>
    <w:p w14:paraId="40D8B414" w14:textId="085E7271" w:rsidR="00454BFD" w:rsidRPr="006E523E" w:rsidRDefault="00454BFD" w:rsidP="00697F1E">
      <w:pPr>
        <w:pStyle w:val="aa"/>
        <w:ind w:firstLineChars="300" w:firstLine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施工写真（各工程ごと、明確に撮影）。</w:t>
      </w:r>
    </w:p>
    <w:p w14:paraId="065D056D" w14:textId="77777777" w:rsidR="00697F1E" w:rsidRDefault="00697F1E" w:rsidP="006E523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454BFD" w:rsidRPr="006E523E">
        <w:rPr>
          <w:rFonts w:ascii="ＭＳ 明朝" w:eastAsia="ＭＳ 明朝" w:hAnsi="ＭＳ 明朝"/>
        </w:rPr>
        <w:t>完成時</w:t>
      </w:r>
    </w:p>
    <w:p w14:paraId="54814592" w14:textId="42B073F3" w:rsidR="00454BFD" w:rsidRDefault="00454BFD" w:rsidP="00697F1E">
      <w:pPr>
        <w:pStyle w:val="aa"/>
        <w:ind w:leftChars="300" w:left="66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完成図面（A3縮小版）、工事写真台帳、産業廃棄物処理マニフェスト伝票（最終処分票）、保証書（瑕疵担保責任期間を明記）など。 </w:t>
      </w:r>
    </w:p>
    <w:p w14:paraId="0E6E3A83" w14:textId="77777777" w:rsidR="00697F1E" w:rsidRPr="006E523E" w:rsidRDefault="00697F1E" w:rsidP="00697F1E">
      <w:pPr>
        <w:pStyle w:val="aa"/>
        <w:ind w:leftChars="300" w:left="660"/>
        <w:rPr>
          <w:rFonts w:ascii="ＭＳ 明朝" w:eastAsia="ＭＳ 明朝" w:hAnsi="ＭＳ 明朝"/>
        </w:rPr>
      </w:pPr>
    </w:p>
    <w:p w14:paraId="7E56D7DD" w14:textId="2AA8209F" w:rsidR="00454BFD" w:rsidRPr="006E523E" w:rsidRDefault="00697F1E" w:rsidP="006E523E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５、</w:t>
      </w:r>
      <w:r w:rsidR="00454BFD" w:rsidRPr="006E523E">
        <w:rPr>
          <w:rFonts w:ascii="ＭＳ 明朝" w:eastAsia="ＭＳ 明朝" w:hAnsi="ＭＳ 明朝"/>
        </w:rPr>
        <w:t>瑕疵担保責任（契約不適合責任）</w:t>
      </w:r>
    </w:p>
    <w:p w14:paraId="64A433B7" w14:textId="77777777" w:rsidR="00454BFD" w:rsidRPr="006E523E" w:rsidRDefault="00454BFD" w:rsidP="00697F1E">
      <w:pPr>
        <w:pStyle w:val="aa"/>
        <w:ind w:leftChars="100" w:left="220" w:firstLineChars="100" w:firstLine="220"/>
        <w:rPr>
          <w:rFonts w:ascii="ＭＳ 明朝" w:eastAsia="ＭＳ 明朝" w:hAnsi="ＭＳ 明朝"/>
        </w:rPr>
      </w:pPr>
      <w:r w:rsidRPr="006E523E">
        <w:rPr>
          <w:rFonts w:ascii="ＭＳ 明朝" w:eastAsia="ＭＳ 明朝" w:hAnsi="ＭＳ 明朝"/>
        </w:rPr>
        <w:t>工事目的物の引き渡し後、雨水の浸入を防止する部分（屋根、外壁など）の瑕疵については、引渡しの日の翌日から10年間責任を負う。 </w:t>
      </w:r>
    </w:p>
    <w:p w14:paraId="0A60EC32" w14:textId="1A5A969A" w:rsidR="00454BFD" w:rsidRPr="00454BFD" w:rsidRDefault="00454BFD" w:rsidP="00454BFD">
      <w:pPr>
        <w:widowControl/>
        <w:spacing w:before="480" w:after="480" w:line="240" w:lineRule="auto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38CFB3F1" w14:textId="77777777" w:rsidR="00884A4B" w:rsidRDefault="00884A4B"/>
    <w:sectPr w:rsidR="00884A4B" w:rsidSect="00697F1E">
      <w:pgSz w:w="11906" w:h="16838"/>
      <w:pgMar w:top="737" w:right="1247" w:bottom="73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0F9"/>
    <w:multiLevelType w:val="multilevel"/>
    <w:tmpl w:val="B4CC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39CE"/>
    <w:multiLevelType w:val="multilevel"/>
    <w:tmpl w:val="848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66835"/>
    <w:multiLevelType w:val="multilevel"/>
    <w:tmpl w:val="F3C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2622C"/>
    <w:multiLevelType w:val="multilevel"/>
    <w:tmpl w:val="0E4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80E0F"/>
    <w:multiLevelType w:val="multilevel"/>
    <w:tmpl w:val="152A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85402"/>
    <w:multiLevelType w:val="multilevel"/>
    <w:tmpl w:val="3BE8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94491"/>
    <w:multiLevelType w:val="multilevel"/>
    <w:tmpl w:val="5114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98483">
    <w:abstractNumId w:val="0"/>
  </w:num>
  <w:num w:numId="2" w16cid:durableId="1788349472">
    <w:abstractNumId w:val="3"/>
  </w:num>
  <w:num w:numId="3" w16cid:durableId="538052616">
    <w:abstractNumId w:val="4"/>
  </w:num>
  <w:num w:numId="4" w16cid:durableId="1487286357">
    <w:abstractNumId w:val="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 w16cid:durableId="1846170437">
    <w:abstractNumId w:val="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701125922">
    <w:abstractNumId w:val="1"/>
  </w:num>
  <w:num w:numId="7" w16cid:durableId="1101799769">
    <w:abstractNumId w:val="2"/>
  </w:num>
  <w:num w:numId="8" w16cid:durableId="1691492003">
    <w:abstractNumId w:val="6"/>
  </w:num>
  <w:num w:numId="9" w16cid:durableId="1343628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FD"/>
    <w:rsid w:val="0018013A"/>
    <w:rsid w:val="00200410"/>
    <w:rsid w:val="0023403C"/>
    <w:rsid w:val="002623D8"/>
    <w:rsid w:val="002F56F7"/>
    <w:rsid w:val="00300CFE"/>
    <w:rsid w:val="00332C62"/>
    <w:rsid w:val="003377B8"/>
    <w:rsid w:val="00362DBA"/>
    <w:rsid w:val="0040064C"/>
    <w:rsid w:val="00435530"/>
    <w:rsid w:val="00454BFD"/>
    <w:rsid w:val="00485B2B"/>
    <w:rsid w:val="004E34FC"/>
    <w:rsid w:val="00523228"/>
    <w:rsid w:val="00697F1E"/>
    <w:rsid w:val="006E523E"/>
    <w:rsid w:val="007D2B08"/>
    <w:rsid w:val="00884A4B"/>
    <w:rsid w:val="00894CB9"/>
    <w:rsid w:val="009208BD"/>
    <w:rsid w:val="009335EF"/>
    <w:rsid w:val="00A4617F"/>
    <w:rsid w:val="00BC3046"/>
    <w:rsid w:val="00D8702F"/>
    <w:rsid w:val="00E0595A"/>
    <w:rsid w:val="00E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5FC09"/>
  <w15:chartTrackingRefBased/>
  <w15:docId w15:val="{3B5C3FEF-0EAC-4603-98DA-21E9BEE2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B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B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B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B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B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B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B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B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B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B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B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B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B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B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BF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E523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user005</dc:creator>
  <cp:keywords/>
  <dc:description/>
  <cp:lastModifiedBy>user005</cp:lastModifiedBy>
  <cp:revision>3</cp:revision>
  <cp:lastPrinted>2025-11-28T00:15:00Z</cp:lastPrinted>
  <dcterms:created xsi:type="dcterms:W3CDTF">2025-11-28T08:28:00Z</dcterms:created>
  <dcterms:modified xsi:type="dcterms:W3CDTF">2025-11-28T08:44:00Z</dcterms:modified>
</cp:coreProperties>
</file>